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1F4E79"/>
        </w:rPr>
        <w:t>10 etapas ao sucesso do Self-Belief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400685</wp:posOffset>
            </wp:positionV>
            <wp:extent cx="5944235" cy="81959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19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1 1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" w:name="page2"/>
    <w:bookmarkEnd w:id="1"/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40"/>
          <w:szCs w:val="40"/>
          <w:b w:val="1"/>
          <w:bCs w:val="1"/>
          <w:color w:val="auto"/>
        </w:rPr>
        <w:t>aviso Legal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right="40"/>
        <w:spacing w:after="0" w:line="359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Todo o material contido neste livro é fornecido apenas para fins educacionais e informativos. Nenhuma responsabilidade pode ser assumida por quaisquer resultados ou resultados resultantes do uso deste material.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right="200"/>
        <w:spacing w:after="0" w:line="360" w:lineRule="auto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Embora tenham sido feitas todas as tentativas para fornecer informações precisas e eficazes, o autor não assume nenhuma responsabilidade pela precisão ou uso / uso indevido dessas informações.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Você deve imprimir este livro para facilitar a leitura.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Georgia" w:cs="Georgia" w:eastAsia="Georgia" w:hAnsi="Georgia"/>
          <w:sz w:val="24"/>
          <w:szCs w:val="24"/>
          <w:color w:val="auto"/>
        </w:rPr>
        <w:t>Use essa informação por sua conta e risco.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4621530</wp:posOffset>
                </wp:positionV>
                <wp:extent cx="594423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63.9pt" to="468.05pt,363.9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4607560</wp:posOffset>
                </wp:positionV>
                <wp:extent cx="0" cy="27622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362.8pt" to="48.95pt,384.55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2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2" w:name="page3"/>
    <w:bookmarkEnd w:id="2"/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44"/>
          <w:szCs w:val="44"/>
          <w:b w:val="1"/>
          <w:bCs w:val="1"/>
          <w:color w:val="365F91"/>
        </w:rPr>
        <w:t>Conteúdo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9160" w:val="left"/>
        </w:tabs>
        <w:rPr>
          <w:rFonts w:ascii="Verdana" w:cs="Verdana" w:eastAsia="Verdana" w:hAnsi="Verdana"/>
          <w:sz w:val="28"/>
          <w:szCs w:val="28"/>
          <w:color w:val="auto"/>
        </w:rPr>
      </w:pPr>
      <w:hyperlink w:anchor="page4">
        <w:r>
          <w:rPr>
            <w:rFonts w:ascii="Verdana" w:cs="Verdana" w:eastAsia="Verdana" w:hAnsi="Verdana"/>
            <w:sz w:val="28"/>
            <w:szCs w:val="28"/>
            <w:color w:val="auto"/>
          </w:rPr>
          <w:t>10 etapas ao sucesso do Self-Belief</w:t>
        </w:r>
      </w:hyperlink>
      <w:r>
        <w:rPr>
          <w:rFonts w:ascii="Verdana" w:cs="Verdana" w:eastAsia="Verdana" w:hAnsi="Verdana"/>
          <w:sz w:val="28"/>
          <w:szCs w:val="28"/>
          <w:color w:val="auto"/>
        </w:rPr>
        <w:tab/>
      </w:r>
      <w:hyperlink w:anchor="page4">
        <w:r>
          <w:rPr>
            <w:rFonts w:ascii="Verdana" w:cs="Verdana" w:eastAsia="Verdana" w:hAnsi="Verdana"/>
            <w:sz w:val="28"/>
            <w:szCs w:val="28"/>
            <w:color w:val="auto"/>
          </w:rPr>
          <w:t>4</w:t>
        </w:r>
      </w:hyperlink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20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1</w:t>
      </w:r>
      <w:r>
        <w:rPr>
          <w:sz w:val="20"/>
          <w:szCs w:val="20"/>
          <w:color w:val="auto"/>
        </w:rPr>
        <w:tab/>
      </w:r>
      <w:hyperlink w:anchor="page5">
        <w:r>
          <w:rPr>
            <w:rFonts w:ascii="Verdana" w:cs="Verdana" w:eastAsia="Verdana" w:hAnsi="Verdana"/>
            <w:sz w:val="22"/>
            <w:szCs w:val="22"/>
            <w:color w:val="auto"/>
          </w:rPr>
          <w:t>Desafie a negatividade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5">
        <w:r>
          <w:rPr>
            <w:rFonts w:ascii="Verdana" w:cs="Verdana" w:eastAsia="Verdana" w:hAnsi="Verdana"/>
            <w:sz w:val="22"/>
            <w:szCs w:val="22"/>
            <w:color w:val="auto"/>
          </w:rPr>
          <w:t>5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20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2)</w:t>
      </w:r>
      <w:r>
        <w:rPr>
          <w:sz w:val="20"/>
          <w:szCs w:val="20"/>
          <w:color w:val="auto"/>
        </w:rPr>
        <w:tab/>
      </w:r>
      <w:hyperlink w:anchor="page6">
        <w:r>
          <w:rPr>
            <w:rFonts w:ascii="Verdana" w:cs="Verdana" w:eastAsia="Verdana" w:hAnsi="Verdana"/>
            <w:sz w:val="22"/>
            <w:szCs w:val="22"/>
            <w:color w:val="auto"/>
          </w:rPr>
          <w:t>Trabalhe em áreas fracas e melhore-as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6">
        <w:r>
          <w:rPr>
            <w:rFonts w:ascii="Verdana" w:cs="Verdana" w:eastAsia="Verdana" w:hAnsi="Verdana"/>
            <w:sz w:val="22"/>
            <w:szCs w:val="22"/>
            <w:color w:val="auto"/>
          </w:rPr>
          <w:t>6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20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3)</w:t>
      </w:r>
      <w:r>
        <w:rPr>
          <w:sz w:val="20"/>
          <w:szCs w:val="20"/>
          <w:color w:val="auto"/>
        </w:rPr>
        <w:tab/>
      </w:r>
      <w:hyperlink w:anchor="page7">
        <w:r>
          <w:rPr>
            <w:rFonts w:ascii="Verdana" w:cs="Verdana" w:eastAsia="Verdana" w:hAnsi="Verdana"/>
            <w:sz w:val="22"/>
            <w:szCs w:val="22"/>
            <w:color w:val="auto"/>
          </w:rPr>
          <w:t>Lute por suas crenças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7">
        <w:r>
          <w:rPr>
            <w:rFonts w:ascii="Verdana" w:cs="Verdana" w:eastAsia="Verdana" w:hAnsi="Verdana"/>
            <w:sz w:val="22"/>
            <w:szCs w:val="22"/>
            <w:color w:val="auto"/>
          </w:rPr>
          <w:t>7</w:t>
        </w:r>
      </w:hyperlink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20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4)</w:t>
      </w:r>
      <w:r>
        <w:rPr>
          <w:sz w:val="20"/>
          <w:szCs w:val="20"/>
          <w:color w:val="auto"/>
        </w:rPr>
        <w:tab/>
      </w:r>
      <w:hyperlink w:anchor="page8">
        <w:r>
          <w:rPr>
            <w:rFonts w:ascii="Verdana" w:cs="Verdana" w:eastAsia="Verdana" w:hAnsi="Verdana"/>
            <w:sz w:val="22"/>
            <w:szCs w:val="22"/>
            <w:color w:val="auto"/>
          </w:rPr>
          <w:t>Clareza de pensamentos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8">
        <w:r>
          <w:rPr>
            <w:rFonts w:ascii="Verdana" w:cs="Verdana" w:eastAsia="Verdana" w:hAnsi="Verdana"/>
            <w:sz w:val="22"/>
            <w:szCs w:val="22"/>
            <w:color w:val="auto"/>
          </w:rPr>
          <w:t>8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20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5)</w:t>
      </w:r>
      <w:r>
        <w:rPr>
          <w:sz w:val="20"/>
          <w:szCs w:val="20"/>
          <w:color w:val="auto"/>
        </w:rPr>
        <w:tab/>
      </w:r>
      <w:hyperlink w:anchor="page9">
        <w:r>
          <w:rPr>
            <w:rFonts w:ascii="Verdana" w:cs="Verdana" w:eastAsia="Verdana" w:hAnsi="Verdana"/>
            <w:sz w:val="22"/>
            <w:szCs w:val="22"/>
            <w:color w:val="auto"/>
          </w:rPr>
          <w:t>Faça uma lista de sentimentos carismáticos que você deseja desenvolver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9">
        <w:r>
          <w:rPr>
            <w:rFonts w:ascii="Verdana" w:cs="Verdana" w:eastAsia="Verdana" w:hAnsi="Verdana"/>
            <w:sz w:val="22"/>
            <w:szCs w:val="22"/>
            <w:color w:val="auto"/>
          </w:rPr>
          <w:t>9</w:t>
        </w:r>
      </w:hyperlink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06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6</w:t>
      </w:r>
      <w:r>
        <w:rPr>
          <w:sz w:val="20"/>
          <w:szCs w:val="20"/>
          <w:color w:val="auto"/>
        </w:rPr>
        <w:tab/>
      </w:r>
      <w:hyperlink w:anchor="page10">
        <w:r>
          <w:rPr>
            <w:rFonts w:ascii="Verdana" w:cs="Verdana" w:eastAsia="Verdana" w:hAnsi="Verdana"/>
            <w:sz w:val="22"/>
            <w:szCs w:val="22"/>
            <w:color w:val="auto"/>
          </w:rPr>
          <w:t>Motive-se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10">
        <w:r>
          <w:rPr>
            <w:rFonts w:ascii="Verdana" w:cs="Verdana" w:eastAsia="Verdana" w:hAnsi="Verdana"/>
            <w:sz w:val="22"/>
            <w:szCs w:val="22"/>
            <w:color w:val="auto"/>
          </w:rPr>
          <w:t>10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06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7)</w:t>
      </w:r>
      <w:r>
        <w:rPr>
          <w:sz w:val="20"/>
          <w:szCs w:val="20"/>
          <w:color w:val="auto"/>
        </w:rPr>
        <w:tab/>
      </w:r>
      <w:hyperlink w:anchor="page11">
        <w:r>
          <w:rPr>
            <w:rFonts w:ascii="Verdana" w:cs="Verdana" w:eastAsia="Verdana" w:hAnsi="Verdana"/>
            <w:sz w:val="22"/>
            <w:szCs w:val="22"/>
            <w:color w:val="auto"/>
          </w:rPr>
          <w:t>Não seja muito duro consigo mesmo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11">
        <w:r>
          <w:rPr>
            <w:rFonts w:ascii="Verdana" w:cs="Verdana" w:eastAsia="Verdana" w:hAnsi="Verdana"/>
            <w:sz w:val="22"/>
            <w:szCs w:val="22"/>
            <w:color w:val="auto"/>
          </w:rPr>
          <w:t>11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06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8)</w:t>
      </w:r>
      <w:r>
        <w:rPr>
          <w:sz w:val="20"/>
          <w:szCs w:val="20"/>
          <w:color w:val="auto"/>
        </w:rPr>
        <w:tab/>
      </w:r>
      <w:hyperlink w:anchor="page12">
        <w:r>
          <w:rPr>
            <w:rFonts w:ascii="Verdana" w:cs="Verdana" w:eastAsia="Verdana" w:hAnsi="Verdana"/>
            <w:sz w:val="22"/>
            <w:szCs w:val="22"/>
            <w:color w:val="auto"/>
          </w:rPr>
          <w:t>Continue aprendendo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12">
        <w:r>
          <w:rPr>
            <w:rFonts w:ascii="Verdana" w:cs="Verdana" w:eastAsia="Verdana" w:hAnsi="Verdana"/>
            <w:sz w:val="22"/>
            <w:szCs w:val="22"/>
            <w:color w:val="auto"/>
          </w:rPr>
          <w:t>12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06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9</w:t>
      </w:r>
      <w:r>
        <w:rPr>
          <w:sz w:val="20"/>
          <w:szCs w:val="20"/>
          <w:color w:val="auto"/>
        </w:rPr>
        <w:tab/>
      </w:r>
      <w:hyperlink w:anchor="page13">
        <w:r>
          <w:rPr>
            <w:rFonts w:ascii="Verdana" w:cs="Verdana" w:eastAsia="Verdana" w:hAnsi="Verdana"/>
            <w:sz w:val="22"/>
            <w:szCs w:val="22"/>
            <w:color w:val="auto"/>
          </w:rPr>
          <w:t>Sua empresa é importante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13">
        <w:r>
          <w:rPr>
            <w:rFonts w:ascii="Verdana" w:cs="Verdana" w:eastAsia="Verdana" w:hAnsi="Verdana"/>
            <w:sz w:val="22"/>
            <w:szCs w:val="22"/>
            <w:color w:val="auto"/>
          </w:rPr>
          <w:t>13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none" w:pos="860" w:val="left"/>
          <w:tab w:leader="dot" w:pos="906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r>
        <w:rPr>
          <w:rFonts w:ascii="Verdana" w:cs="Verdana" w:eastAsia="Verdana" w:hAnsi="Verdana"/>
          <w:sz w:val="22"/>
          <w:szCs w:val="22"/>
          <w:color w:val="auto"/>
        </w:rPr>
        <w:t>10)</w:t>
      </w:r>
      <w:r>
        <w:rPr>
          <w:sz w:val="20"/>
          <w:szCs w:val="20"/>
          <w:color w:val="auto"/>
        </w:rPr>
        <w:tab/>
      </w:r>
      <w:hyperlink w:anchor="page15">
        <w:r>
          <w:rPr>
            <w:rFonts w:ascii="Verdana" w:cs="Verdana" w:eastAsia="Verdana" w:hAnsi="Verdana"/>
            <w:sz w:val="22"/>
            <w:szCs w:val="22"/>
            <w:color w:val="auto"/>
          </w:rPr>
          <w:t>Falhas não são falhas reais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15">
        <w:r>
          <w:rPr>
            <w:rFonts w:ascii="Verdana" w:cs="Verdana" w:eastAsia="Verdana" w:hAnsi="Verdana"/>
            <w:sz w:val="22"/>
            <w:szCs w:val="22"/>
            <w:color w:val="auto"/>
          </w:rPr>
          <w:t>15</w:t>
        </w:r>
      </w:hyperlink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20"/>
        <w:spacing w:after="0"/>
        <w:tabs>
          <w:tab w:leader="dot" w:pos="9060" w:val="left"/>
        </w:tabs>
        <w:rPr>
          <w:rFonts w:ascii="Verdana" w:cs="Verdana" w:eastAsia="Verdana" w:hAnsi="Verdana"/>
          <w:sz w:val="22"/>
          <w:szCs w:val="22"/>
          <w:color w:val="auto"/>
        </w:rPr>
      </w:pPr>
      <w:hyperlink w:anchor="page16">
        <w:r>
          <w:rPr>
            <w:rFonts w:ascii="Verdana" w:cs="Verdana" w:eastAsia="Verdana" w:hAnsi="Verdana"/>
            <w:sz w:val="22"/>
            <w:szCs w:val="22"/>
            <w:color w:val="auto"/>
          </w:rPr>
          <w:t>Sumário</w:t>
        </w:r>
      </w:hyperlink>
      <w:r>
        <w:rPr>
          <w:rFonts w:ascii="Verdana" w:cs="Verdana" w:eastAsia="Verdana" w:hAnsi="Verdana"/>
          <w:sz w:val="22"/>
          <w:szCs w:val="22"/>
          <w:color w:val="auto"/>
        </w:rPr>
        <w:tab/>
      </w:r>
      <w:hyperlink w:anchor="page16">
        <w:r>
          <w:rPr>
            <w:rFonts w:ascii="Verdana" w:cs="Verdana" w:eastAsia="Verdana" w:hAnsi="Verdana"/>
            <w:sz w:val="22"/>
            <w:szCs w:val="22"/>
            <w:color w:val="auto"/>
          </w:rPr>
          <w:t>16</w:t>
        </w:r>
      </w:hyperlink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4416425</wp:posOffset>
                </wp:positionV>
                <wp:extent cx="594423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47.75pt" to="468.05pt,347.7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4402455</wp:posOffset>
                </wp:positionV>
                <wp:extent cx="0" cy="27622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346.65pt" to="48.95pt,368.4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3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3" w:name="page4"/>
    <w:bookmarkEnd w:id="3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4"/>
          <w:szCs w:val="44"/>
          <w:b w:val="1"/>
          <w:bCs w:val="1"/>
          <w:color w:val="365F91"/>
        </w:rPr>
        <w:t>10 etapas ao sucesso do Self-Belief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right="18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Se você precisa ter sucesso na vida, precisa acreditar em si mesmo. Não espere o mundo entender seus objetivos e apoiá-lo em sua missão. O universo pode conspirar para torná-lo bem-sucedido, mas se você acha que não pode, nunca poderá cumprir sua missão.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ind w:right="12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Defina metas razoáveis ​​que você sabe que estão dentro do seu potencial. Continue alcançando-os etapa por etapa para aumentar sua autoconfiança. Depois de se decidir e possuir muita autoconfiança, nenhuma das forças negativas do mundo pode quebrar seus pensamentos.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ind w:right="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Aqui estão 10 etapas para desenvolver e manter um forte senso de autoconfiança em si mesmo, para que você obtenha sucesso em todos os seus empreendimentos. A maioria dessas etapas pode parecer simples, mas poucas pessoas as praticam na vida real. Experimente estes para ver uma diferença marcante em suas vidas.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94423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5.5pt" to="468.05pt,15.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182880</wp:posOffset>
                </wp:positionV>
                <wp:extent cx="0" cy="27622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14.4pt" to="48.95pt,36.15pt" o:allowincell="f" strokecolor="#808080" strokeweight="2.1599pt"/>
            </w:pict>
          </mc:Fallback>
        </mc:AlternateContent>
      </w: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4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4" w:name="page5"/>
    <w:bookmarkEnd w:id="4"/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1.Desafio da Negatividade</w:t>
        <w:tab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40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Quando você começa a fazer algo, sempre notará um leve sentimento de negatividade dentro da sua cabeça, não é?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right="2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Estas são algumas das perguntas comuns que você deve prestar atenção - Estou preparado para esta tarefa? E se eu falhar? O mundo rirá de mim? Estou me esforçando demais? A maioria dessas perguntas decorre do que os outros pensam sobre você. Se sua família ou amigos duvidam de suas crenças, isso afeta sua autoconfiança e cria uma leve negatividade em você.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right="6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Tudo que você precisa fazer é desafiar esse sentimento e sair bem-sucedido. Sim, você pode ter dúvidas antes de fazer algo, mas deve aprender a ignorar essas dúvidas e continuar se esforçando cada vez mais em direção à meta, porque acredita que pode fazê-la. Se você acredita que pode conseguir algo, não pode ser impedido por nenhuma fonte poderosa.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1248410</wp:posOffset>
                </wp:positionV>
                <wp:extent cx="594423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8.3pt" to="468.05pt,98.3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1234440</wp:posOffset>
                </wp:positionV>
                <wp:extent cx="0" cy="27622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97.2pt" to="48.95pt,118.95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5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5" w:name="page6"/>
    <w:bookmarkEnd w:id="5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1080" w:right="160" w:hanging="720"/>
        <w:spacing w:after="0" w:line="358" w:lineRule="auto"/>
        <w:tabs>
          <w:tab w:leader="none" w:pos="1080" w:val="left"/>
        </w:tabs>
        <w:numPr>
          <w:ilvl w:val="0"/>
          <w:numId w:val="1"/>
        </w:numP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Trabalhe em áreas fracas e melhore-as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right="480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Na maioria das vezes, você tem dúvidas sobre suas crenças porque sabe que é fraco em uma área específica.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right="2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Certa vez, vivia um menino que acreditava que podia fazer maravilhas em seu campo de esporte escolhido. No entanto, ele descobriu que não podia aperfeiçoar seus saltos e arremessos corretamente. Ele conhecia sua fraqueza e trabalhava dia e noite nela. Seu treinador lhe disse que ele nunca poderia aperfeiçoar seus saltos.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ind w:right="220"/>
        <w:spacing w:after="0" w:line="375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No entanto, o garoto não desistiu. Ele continuou trabalhando duro por horas e dias juntos até que não apenas aperfeiçoasse seus movimentos, mas também os dominasse. Ele se tornou uma lenda em seu campo. Esta é a história da lenda do basquete, Michael Jordon. O mundo testemunhou um campeão porque ele nunca desistiu; em vez disso, ele trabalhou tanto que sua fraqueza se tornou sua força!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1141095</wp:posOffset>
                </wp:positionV>
                <wp:extent cx="594423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89.85pt" to="468.05pt,89.8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1127760</wp:posOffset>
                </wp:positionV>
                <wp:extent cx="0" cy="27559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88.8pt" to="48.95pt,110.5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6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6" w:name="page7"/>
    <w:bookmarkEnd w:id="6"/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3)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35"/>
          <w:szCs w:val="35"/>
          <w:b w:val="1"/>
          <w:bCs w:val="1"/>
          <w:color w:val="FF0000"/>
        </w:rPr>
        <w:t>Lute por suas crenças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Se você não luta por suas crenças e as defende, quem lutará?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420"/>
        <w:spacing w:after="0" w:line="376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Quando você achar que há algo errado na maneira como as coisas estão sendo operadas ao seu redor, não acompanhe a multidão. Você precisa se expressar e dizer a eles o método correto, mesmo que corra o risco de se esfregar contra alguém poderoso.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ind w:right="30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Nunca deixe poder, dinheiro ou posição intimidá-lo. O caminho que todo mundo usa ao seu redor os leva ao caminho errado? Seja forte o suficiente para pegar a estrada menos percorrida. Na maioria das vezes, isso resultará em uma enorme diferença em suas vidas. Quando você começa a se opor a um sistema errado, encontrará muitas outras vozes se juntando a você. É tudo sobre liderar de frente.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2220595</wp:posOffset>
                </wp:positionV>
                <wp:extent cx="594423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74.85pt" to="468.05pt,174.8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2207260</wp:posOffset>
                </wp:positionV>
                <wp:extent cx="0" cy="27559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173.8pt" to="48.95pt,195.5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7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7" w:name="page8"/>
    <w:bookmarkEnd w:id="7"/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4)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35"/>
          <w:szCs w:val="35"/>
          <w:b w:val="1"/>
          <w:bCs w:val="1"/>
          <w:color w:val="FF0000"/>
        </w:rPr>
        <w:t>Clareza de pensamentos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both"/>
        <w:ind w:right="320"/>
        <w:spacing w:after="0" w:line="37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Você quer perder 10kgs em 3 meses? Se esse é o seu objetivo, você ouvirá muitas vozes tentando atolá-lo, dizendo que é impossível alcançar essa marca em tão pouco tempo.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right="50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É muito fácil ficar desmotivado por toda a negatividade ao seu redor. É por isso que você precisa vencer esta batalha antes mesmo de ser travada.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ind w:right="28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Tenha uma idéia clara do objetivo gradual que você deve atingir antes de prosseguir para atingir a meta final. Depois de ter uma ideia clara da maneira como você deseja alcançar os objetivos, não há como parar!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right="1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 sensação de satisfação que essas pequenas vitórias lhe proporcionam revela-se um enorme impulso à sua autoconfiança.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1262380</wp:posOffset>
                </wp:positionV>
                <wp:extent cx="594423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9.4pt" to="468.05pt,99.4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1248410</wp:posOffset>
                </wp:positionV>
                <wp:extent cx="0" cy="27622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98.3pt" to="48.95pt,120.05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8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8" w:name="page9"/>
    <w:bookmarkEnd w:id="8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1080" w:right="40" w:hanging="720"/>
        <w:spacing w:after="0" w:line="358" w:lineRule="auto"/>
        <w:tabs>
          <w:tab w:leader="none" w:pos="1080" w:val="left"/>
        </w:tabs>
        <w:numPr>
          <w:ilvl w:val="0"/>
          <w:numId w:val="2"/>
        </w:numP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Faça uma lista de sentimentos carismáticos que você deseja desenvolver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right="40"/>
        <w:spacing w:after="0" w:line="37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Todos assistimos filmes, não é? Adoramos os heróis criados para salvar o mundo de todos os tipos de males. Aguardamos ansiosamente a entrada do herói na tela grande. Por que todos nós amamos heróis?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right="16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É porque eles possuem certos sentimentos carismáticos. Algumas das qualidades que exalam autoconfiança são linguagem corporal, ousadia na voz, atitude confiante, senso de humor, inteligência, humildade e muito mais. Anote os sentimentos que você gosta em um pedaço de papel e escolha aqueles que se adequam ao seu personagem. Pratique-os bem para dar um impulso fenomenal à sua auto-estima.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right="1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Por exemplo, se você acha que tem um maravilhoso senso de humor, trabalhe de acordo com a linguagem corporal e pratique alguns conjuntos de comédia auto-escritos em frente ao espelho. Aperfeiçoe a arte de falar com confiança. Você pode até se candidatar a empregos de meio-período em stand-up comedy se for bom nisso.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826135</wp:posOffset>
                </wp:positionV>
                <wp:extent cx="594423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65.05pt" to="468.05pt,65.0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812800</wp:posOffset>
                </wp:positionV>
                <wp:extent cx="0" cy="27559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64pt" to="48.95pt,85.7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9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9" w:name="page10"/>
    <w:bookmarkEnd w:id="9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6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Se você acredita em si mesmo, pode se tornar um comediante famoso em seu país em pouco tempo!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6.Motive-se</w:t>
        <w:tab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10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Líderes e empreendedores poderosos contratam treinadores motivacionais ou de estilo de vida para trabalhar em sua autoconfiança e confiança. No entanto, nem todos podem pagar isso.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ind w:right="6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Quando você encontra uma pedra de tropeço no seu caminho para o sucesso ou quando se sente atolado pelos desafios ou quando é afetado pela negatividade ao seu redor, tudo o que precisa fazer é se motivar. Torne-se seu próprio treinador e libere o poder dentro de você.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spacing w:after="0" w:line="376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Olhe no espelho e diga a si mesmo por que você não deve desistir e por que precisa se apoiar. Fale consigo mesmo como se estivesse aconselhando uma pessoa ferida e explique à pessoa no espelho por que é importante tentar sem dar atenção aos resultados finais.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94423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0pt" to="468.05pt,10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113665</wp:posOffset>
                </wp:positionV>
                <wp:extent cx="0" cy="27559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8.95pt" to="48.95pt,30.65pt" o:allowincell="f" strokecolor="#808080" strokeweight="2.1599pt"/>
            </w:pict>
          </mc:Fallback>
        </mc:AlternateConten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10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0" w:name="page11"/>
    <w:bookmarkEnd w:id="10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36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Você precisará dar tudo o que puder para que possa correr a corrida totalmente sem se afastar no meio do caminho.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ind w:right="16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Ter essas conversas curtas com você mesmo a intervalos regulares o manterá motivado e energizado para atingir seus objetivos.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1080" w:hanging="720"/>
        <w:spacing w:after="0"/>
        <w:tabs>
          <w:tab w:leader="none" w:pos="1080" w:val="left"/>
        </w:tabs>
        <w:numPr>
          <w:ilvl w:val="0"/>
          <w:numId w:val="3"/>
        </w:numP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Não seja muito duro consigo mesmo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34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Muitas pessoas cometem o erro de se excluir do mundo externo quando estão trabalhando em direção a um objetivo específico.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ind w:right="6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Enquanto eles afirmam que isso melhora sua concentração, o que geralmente faz é criar mais pressão sobre eles. Vamos dar o exemplo de um objetivo que mencionamos em um dos parágrafos anteriores - perder 10kgs em 3 meses. Não seja um defensor da perfeição quando estiver nesse objetivo.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789940</wp:posOffset>
                </wp:positionV>
                <wp:extent cx="594423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62.2pt" to="468.05pt,62.2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775970</wp:posOffset>
                </wp:positionV>
                <wp:extent cx="0" cy="27559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61.1pt" to="48.95pt,82.8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11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1" w:name="page12"/>
    <w:bookmarkEnd w:id="11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30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Quando você acredita que pode atingir esse objetivo, também deve se permitir uma ou duas refeições fraudulentas nesse período. Ser feliz é muito importante para a autoconfiança. O mundo não desabaria se você desfrutasse de uma pizza em um domingo preguiçoso com sua família nesse período de três meses, não é?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right="2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O grande Usain Bolt disse uma vez que nunca se pressionou antes de uma corrida e sempre gostou de ouvir sua música favorita. Quando você relaxa, seu corpo e mente têm tempo suficiente para se recuperar e ter um bom desempenho quando isso importa.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8)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35"/>
          <w:szCs w:val="35"/>
          <w:b w:val="1"/>
          <w:bCs w:val="1"/>
          <w:color w:val="FF0000"/>
        </w:rPr>
        <w:t>Continue aprendendo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0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 verdadeira identidade de um guerreiro é que ele nunca para para aprender. Essa atitude de nunca dizer que morre é o ponto crucial de uma pessoa que tem imensa autoconfiança.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2" w:lineRule="exact"/>
        <w:rPr>
          <w:sz w:val="20"/>
          <w:szCs w:val="20"/>
          <w:color w:val="auto"/>
        </w:rPr>
      </w:pPr>
    </w:p>
    <w:p>
      <w:pPr>
        <w:ind w:right="240"/>
        <w:spacing w:after="0" w:line="382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Perdoe-nos por seguir o exemplo de Usain Bolt novamente, mas a única coisa que o mundo ama nesse campeão é sua atitude. Depois de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94423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.6pt" to="468.05pt,9.6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108585</wp:posOffset>
                </wp:positionV>
                <wp:extent cx="0" cy="27559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8.55pt" to="48.95pt,30.25pt" o:allowincell="f" strokecolor="#808080" strokeweight="2.1599pt"/>
            </w:pict>
          </mc:Fallback>
        </mc:AlternateConten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12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2" w:name="page13"/>
    <w:bookmarkEnd w:id="12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16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anunciando sua aposentadoria do esporte de atletismo que ele dominava, Bolt poderia ter optado por aproveitar sua vida em sua bela terra natal da Jamaica.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right="34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Ele não! Em vez disso, ele começou a trabalhar quase imediatamente. Ele se matriculou em uma academia de treinamento de futebol na Austrália e está aprimorando suas habilidades lá para se tornar um jogador de futebol profissional.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ind w:right="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O homem claramente não quer viver o resto de sua vida com louros e glória passados ​​- o que é uma atitude inspiradora! Através de seus movimentos, ele tem uma mensagem para todos nós - Esqueça Bolt, o piloto, aqui vem Bolt, o jogador de futebol! Se isso não é chamado de autoconfiança, o que é? É seu constante aprendizado e treinamento que o tornaram o homem autoconfiante que é hoje.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9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35"/>
          <w:szCs w:val="35"/>
          <w:b w:val="1"/>
          <w:bCs w:val="1"/>
          <w:color w:val="FF0000"/>
        </w:rPr>
        <w:t>Sua empresa é importante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60"/>
        <w:spacing w:after="0" w:line="382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Você não pode mudar as pessoas ao seu redor, mas definitivamente pode decidir com que tipo de pessoa deseja estar. São 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94423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.6pt" to="468.05pt,9.6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108585</wp:posOffset>
                </wp:positionV>
                <wp:extent cx="0" cy="27559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8.55pt" to="48.95pt,30.25pt" o:allowincell="f" strokecolor="#808080" strokeweight="2.1599pt"/>
            </w:pict>
          </mc:Fallback>
        </mc:AlternateConten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13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3" w:name="page14"/>
    <w:bookmarkEnd w:id="13"/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12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as pessoas com quem você trabalha precisam ser constantemente lembradas de suas responsabilidades? Eles duvidam do seu potencial? Eles não têm motivação?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right="4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Se você responder “sim” a pelo menos uma dessas perguntas, é hora de você se afastar deste grupo. Quando há muita negatividade e pessimismo ao seu redor, é muito difícil ter uma abordagem autoconfiante.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jc w:val="both"/>
        <w:ind w:right="8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Trabalhe com pessoas criativas e procure novas maneiras de automatizar os sistemas existentes para trazer mais rentabilidade à organização.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2" w:lineRule="exact"/>
        <w:rPr>
          <w:sz w:val="20"/>
          <w:szCs w:val="20"/>
          <w:color w:val="auto"/>
        </w:rPr>
      </w:pPr>
    </w:p>
    <w:p>
      <w:pPr>
        <w:ind w:right="200"/>
        <w:spacing w:after="0" w:line="376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Trabalhe com pessoas que estão sempre dispostas a correr mais longe porque acreditam em si mesmas. Mova-se com pessoas que trabalham decididamente em direção à visão da empresa, sem se concentrar em nenhuma das vibrações negativas que recebem de outras pessoas.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right="14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Essas pessoas ajudam você a melhorar sua crença em si mesmo. Quando você trabalha em um grupo de inspiração mútua, isso não apenas ajuda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594423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0.1pt" to="468.05pt,30.1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368935</wp:posOffset>
                </wp:positionV>
                <wp:extent cx="0" cy="27559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29.05pt" to="48.95pt,50.75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14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4" w:name="page15"/>
    <w:bookmarkEnd w:id="14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2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mantenha-se motivado sempre, mas também ajuda bastante a melhorar seu desenvolvimento geral da personalidade.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1080" w:hanging="720"/>
        <w:spacing w:after="0"/>
        <w:tabs>
          <w:tab w:leader="none" w:pos="1080" w:val="left"/>
        </w:tabs>
        <w:numPr>
          <w:ilvl w:val="0"/>
          <w:numId w:val="4"/>
        </w:numP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Falhas não são falhas reais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70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Alguns de seus esforços podem não terminar da maneira que você deseja, mas você nunca deve se desanimar pelo mesmo.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ind w:right="20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Fracasso não é o maior erro do homem; não tentar é. Quando você tenta algo de todo o coração e acredita plenamente em si mesmo, nunca falhou, independentemente do resultado. Todos devemos ter aprendido em nossas escolas que os fracassos são os trampolins para o sucesso. Esta é uma afirmação muito verdadeira e válida, de fato. Fracassos nunca são fracassos reais em nossas vidas; eles são conhecidos por nomes como experiências e oportunidades.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ind w:right="620"/>
        <w:spacing w:after="0" w:line="37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7"/>
          <w:szCs w:val="27"/>
          <w:color w:val="auto"/>
        </w:rPr>
        <w:t>O sucesso não deve ir à sua cabeça e o fracasso não deve ir ao seu coração - esta é a regra pela qual você precisa viver. Se você tiver sucesso, seja grato pelas oportunidades que teve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594423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.9pt" to="468.05pt,9.9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111760</wp:posOffset>
                </wp:positionV>
                <wp:extent cx="0" cy="27559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8.8pt" to="48.95pt,30.5pt" o:allowincell="f" strokecolor="#808080" strokeweight="2.1599pt"/>
            </w:pict>
          </mc:Fallback>
        </mc:AlternateConten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15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5" w:name="page16"/>
    <w:bookmarkEnd w:id="15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24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fornecido para alcançar o mesmo. Caso contrário, você precisará trabalhar suas estratégias mais uma vez e voltar mais forte e melhor preparado.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right="40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Como o grande Henry Ford disse: "O fracasso é simplesmente a oportunidade de começar de novo, desta vez com mais inteligência".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6"/>
          <w:szCs w:val="36"/>
          <w:b w:val="1"/>
          <w:bCs w:val="1"/>
          <w:color w:val="FF0000"/>
        </w:rPr>
        <w:t>Sumário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18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Dois irmãos olharam para o céu e viram alguns pássaros voando. Eles acreditavam que poderiam criar algo para fazer os humanos voarem. Isso levou à invenção do avião. Se os irmãos Wright (Wilbur e Orville) não tivessem acreditado em seu potencial, o mundo não teria visto um avião por muitos, muitos anos.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ind w:right="8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Ela foi abusada sexualmente por seus parentes quando menina. Ela se tornou mãe quando tinha apenas 14 anos. Seu bebê faleceu dentro de 2 dias após o nascimento. Ela enfrentou severas observações racistas 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594423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0.85pt" to="468.05pt,10.8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123825</wp:posOffset>
                </wp:positionV>
                <wp:extent cx="0" cy="27622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9.75pt" to="48.95pt,31.5pt" o:allowincell="f" strokecolor="#808080" strokeweight="2.1599pt"/>
            </w:pict>
          </mc:Fallback>
        </mc:AlternateConten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16</w:t>
      </w:r>
    </w:p>
    <w:p>
      <w:pPr>
        <w:sectPr>
          <w:pgSz w:w="12240" w:h="15840" w:orient="portrait"/>
          <w:cols w:equalWidth="0" w:num="1">
            <w:col w:w="9360"/>
          </w:cols>
          <w:pgMar w:left="1440" w:top="720" w:right="1440" w:bottom="690" w:gutter="0" w:footer="0" w:header="0"/>
        </w:sectPr>
      </w:pPr>
    </w:p>
    <w:bookmarkStart w:id="16" w:name="page17"/>
    <w:bookmarkEnd w:id="16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1F4E79"/>
        </w:rPr>
        <w:t>10 etapas ao sucesso do Self-Belief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right="4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envergonhando incidentes enquanto ela estava no ensino médio. No entanto, nada disso a impediu de estudar muito e ganhar uma bolsa integral para a faculdade.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right="12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Ela começou sua carreira como âncora de televisão e passou a possuir sua própria rede e se tornar a rainha sem coroa da televisão mundial e a celebridade de TV mais bem paga de todos os tempos! Sim, estamos falando do especialista em talk-show, Oprah Winfrey. Ela é o que é hoje, puramente por causa de sua autoconfiança. Precisamos dizer mais?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right="300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Acreditar em si mesmo é um dos melhores presentes que você tem. Você deve usar esse presente de forma responsável e usá-lo para dar asas aos seus sonhos. Se você acredita em seus sonhos, ninguém mais tem o poder de arrancá-los de você.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right="140"/>
        <w:spacing w:after="0" w:line="36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8"/>
          <w:szCs w:val="28"/>
          <w:color w:val="auto"/>
        </w:rPr>
        <w:t>Hoje, todos desfrutamos dos benefícios de muitas lendas que tinham uma crença inabalável em si mesmas.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1335405</wp:posOffset>
                </wp:positionV>
                <wp:extent cx="594423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05.15pt" to="468.05pt,105.15pt" o:allowincell="f" strokecolor="#808080" strokeweight="2.1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1321435</wp:posOffset>
                </wp:positionV>
                <wp:extent cx="0" cy="27622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6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.95pt,104.05pt" to="48.95pt,125.8pt" o:allowincell="f" strokecolor="#808080" strokeweight="2.15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color w:val="4F81BD"/>
        </w:rPr>
        <w:t>17</w:t>
      </w:r>
    </w:p>
    <w:sectPr>
      <w:pgSz w:w="12240" w:h="15840" w:orient="portrait"/>
      <w:cols w:equalWidth="0" w:num="1">
        <w:col w:w="9360"/>
      </w:cols>
      <w:pgMar w:left="1440" w:top="720" w:right="1440" w:bottom="69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2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%1."/>
      <w:numFmt w:val="decimal"/>
      <w:start w:val="2"/>
    </w:lvl>
  </w:abstractNum>
  <w:abstractNum w:abstractNumId="1">
    <w:nsid w:val="19495CFF"/>
    <w:multiLevelType w:val="hybridMultilevel"/>
    <w:lvl w:ilvl="0">
      <w:lvlJc w:val="left"/>
      <w:lvlText w:val="%1."/>
      <w:numFmt w:val="decimal"/>
      <w:start w:val="5"/>
    </w:lvl>
  </w:abstractNum>
  <w:abstractNum w:abstractNumId="2">
    <w:nsid w:val="2AE8944A"/>
    <w:multiLevelType w:val="hybridMultilevel"/>
    <w:lvl w:ilvl="0">
      <w:lvlJc w:val="left"/>
      <w:lvlText w:val="%1."/>
      <w:numFmt w:val="decimal"/>
      <w:start w:val="7"/>
    </w:lvl>
  </w:abstractNum>
  <w:abstractNum w:abstractNumId="3">
    <w:nsid w:val="625558EC"/>
    <w:multiLevelType w:val="hybridMultilevel"/>
    <w:lvl w:ilvl="0">
      <w:lvlJc w:val="left"/>
      <w:lvlText w:val="%1.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2020-06-11T16:58:59Z</dcterms:created>
  <dcterms:modified xsi:type="dcterms:W3CDTF">2020-06-11T16:58:59Z</dcterms:modified>
</cp:coreProperties>
</file>